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b w:val="1"/>
          <w:u w:val="single"/>
          <w:rtl w:val="0"/>
        </w:rPr>
        <w:t xml:space="preserve">Research Paper &amp; Kite Runner Calendar</w:t>
      </w:r>
      <w:r w:rsidDel="00000000" w:rsidR="00000000" w:rsidRPr="00000000">
        <w:rPr>
          <w:rtl w:val="0"/>
        </w:rPr>
        <w:tab/>
        <w:tab/>
        <w:tab/>
        <w:tab/>
        <w:t xml:space="preserve">Student Calendar</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May 1</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Computer Lab</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Pygmalion Test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i w:val="1"/>
              </w:rPr>
            </w:pPr>
            <w:r w:rsidDel="00000000" w:rsidR="00000000" w:rsidRPr="00000000">
              <w:rPr>
                <w:i w:val="1"/>
                <w:rtl w:val="0"/>
              </w:rPr>
              <w:t xml:space="preserve">Intro to Research Paper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May 2</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Computer Lab</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Discuss ending of Pygmalion/ MFL</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i w:val="1"/>
              </w:rPr>
            </w:pPr>
            <w:r w:rsidDel="00000000" w:rsidR="00000000" w:rsidRPr="00000000">
              <w:rPr>
                <w:i w:val="1"/>
                <w:rtl w:val="0"/>
              </w:rPr>
              <w:t xml:space="preserve">Research for papers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May 3</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Computer Lab</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Peel the onion/ brainstorming</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i w:val="1"/>
                <w:u w:val="single"/>
              </w:rPr>
            </w:pPr>
            <w:r w:rsidDel="00000000" w:rsidR="00000000" w:rsidRPr="00000000">
              <w:rPr>
                <w:i w:val="1"/>
                <w:u w:val="single"/>
                <w:rtl w:val="0"/>
              </w:rPr>
              <w:t xml:space="preserve">Annotation of Articles due tomorrow!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May 4</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i w:val="1"/>
              </w:rPr>
            </w:pPr>
            <w:r w:rsidDel="00000000" w:rsidR="00000000" w:rsidRPr="00000000">
              <w:rPr>
                <w:i w:val="1"/>
                <w:rtl w:val="0"/>
              </w:rPr>
              <w:t xml:space="preserve">Thesis statement lesson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May 5</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i w:val="1"/>
              </w:rPr>
            </w:pPr>
            <w:r w:rsidDel="00000000" w:rsidR="00000000" w:rsidRPr="00000000">
              <w:rPr>
                <w:i w:val="1"/>
                <w:rtl w:val="0"/>
              </w:rPr>
              <w:t xml:space="preserve">Thesis statement continued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i w:val="1"/>
                <w:u w:val="single"/>
              </w:rPr>
            </w:pPr>
            <w:r w:rsidDel="00000000" w:rsidR="00000000" w:rsidRPr="00000000">
              <w:rPr>
                <w:i w:val="1"/>
                <w:u w:val="single"/>
                <w:rtl w:val="0"/>
              </w:rPr>
              <w:t xml:space="preserve">Thesis statement due Monday!</w:t>
            </w:r>
          </w:p>
        </w:tc>
      </w:tr>
      <w:tr>
        <w:trPr>
          <w:trHeight w:val="19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May 8</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i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i w:val="1"/>
              </w:rPr>
            </w:pPr>
            <w:r w:rsidDel="00000000" w:rsidR="00000000" w:rsidRPr="00000000">
              <w:rPr>
                <w:i w:val="1"/>
                <w:rtl w:val="0"/>
              </w:rPr>
              <w:t xml:space="preserve">Notecards lesson.  Bring in index cards.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May 9</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Notecards continued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May 10</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Introduction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May 11</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Paraphrase v. quote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May 12</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18"/>
                <w:szCs w:val="1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Notecards due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Outline lesson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18"/>
                <w:szCs w:val="1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Introductions due Monday.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May 15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b w:val="1"/>
                <w:rtl w:val="0"/>
              </w:rPr>
              <w:t xml:space="preserve">K.R. Day 1</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Work cited lesson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Quotes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Distribute books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May 16</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K.R. Day 2 </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1-3 (1-23)</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Afghan geography/society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May 17</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K.R. Day 3</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4-5 (24-47)</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Outlines due tomorrow!</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Afghan politics/history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May 18</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K.R. Day 4</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6 (48-58)</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Afghan religion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May 19</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K.R. Day 5</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7-8 (59-100)</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May 22</w:t>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K.R. Day 6</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9-10 (101-124)</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Map lesson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May 23</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K.R. Day 7</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11-12 (125-165)</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Prep for Socratic</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May 24</w:t>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K.R. Day 8</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Socratic Discussion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May 25</w:t>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K.R. Day 9</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13 (166-189)</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Mullah Nasrudin stories</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Work cited due!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No School.</w:t>
            </w:r>
          </w:p>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 School.</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Paper due tomorrow!</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May 30</w:t>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Day 10</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14-15 (190-202)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May 31</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16-17 (203-223)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June 1</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18-19 (224-242)</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Socratic Discussion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June 2</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20-21 (243-272)</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June 5</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22-23 (273-310)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June 6</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24-25 (311-272)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As you may notice, you will have reading every night during this unit.  We will spend time on related activities in class.  You will have sporadic reading checks throughout the unit, so make sure you are keeping pace.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